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15" w:rsidRPr="00E61639" w:rsidRDefault="00D60215" w:rsidP="00E61639">
      <w:bookmarkStart w:id="0" w:name="_GoBack"/>
      <w:r w:rsidRPr="00E61639">
        <w:t>http://www.entrepreneurkidsacademy.com/wp-content/uploads/2014/04/Kids-Screen-Time-Worksheet.pdf</w:t>
      </w:r>
    </w:p>
    <w:p w:rsidR="00D60215" w:rsidRPr="00E61639" w:rsidRDefault="00E61639" w:rsidP="00E61639">
      <w:hyperlink r:id="rId5" w:history="1">
        <w:r w:rsidR="00D60215" w:rsidRPr="00E61639">
          <w:rPr>
            <w:rStyle w:val="Hyperlink"/>
          </w:rPr>
          <w:t>http://www.entrepreneurkidsacademy.com/wp-content/uploads/2014/04/Family-Screen-Time-Contract.pdf</w:t>
        </w:r>
      </w:hyperlink>
    </w:p>
    <w:p w:rsidR="00D60215" w:rsidRPr="00E61639" w:rsidRDefault="00D60215" w:rsidP="00E61639">
      <w:r w:rsidRPr="00E61639">
        <w:t>http://www.internetsafety.com/internet-monitoring-game-plan.php</w:t>
      </w:r>
    </w:p>
    <w:p w:rsidR="003E0460" w:rsidRPr="00E61639" w:rsidRDefault="003E0460" w:rsidP="00E61639">
      <w:r w:rsidRPr="00E61639">
        <w:t>Studies:</w:t>
      </w:r>
    </w:p>
    <w:p w:rsidR="003E0460" w:rsidRPr="00E61639" w:rsidRDefault="003E0460" w:rsidP="00E61639">
      <w:r w:rsidRPr="00E61639">
        <w:t xml:space="preserve">Eyes - </w:t>
      </w:r>
      <w:hyperlink r:id="rId6" w:history="1">
        <w:r w:rsidRPr="00E61639">
          <w:rPr>
            <w:rStyle w:val="Hyperlink"/>
          </w:rPr>
          <w:t>http://www.ncbi.nlm.nih.gov/pmc/articles/PMC3873942/</w:t>
        </w:r>
      </w:hyperlink>
    </w:p>
    <w:p w:rsidR="003E0460" w:rsidRPr="00E61639" w:rsidRDefault="003E0460" w:rsidP="00E61639">
      <w:r w:rsidRPr="00E61639">
        <w:t>Figueiro M, Bierman A, Plitnick B, Rea M. Preliminary evidence that both blue and red light can induce alertness at night. BMC Neuroscience 2009;10(1):105.</w:t>
      </w:r>
    </w:p>
    <w:p w:rsidR="003E0460" w:rsidRPr="00E61639" w:rsidRDefault="003E0460" w:rsidP="00E61639">
      <w:r w:rsidRPr="00E61639">
        <w:t>Eggermont S, Van den Bulck J. Nodding off or switching off? The use of popular media as a sleep aid in secondary-school children. J Paediatr Child Health 2006;42(7-8):428-433.</w:t>
      </w:r>
    </w:p>
    <w:p w:rsidR="003E0460" w:rsidRPr="00E61639" w:rsidRDefault="003E0460" w:rsidP="00E61639">
      <w:r w:rsidRPr="00E61639">
        <w:t>Shochat T, Flint-Bretler O, Tzischinsky O. Sleep patterns, electronic media exposure and daytime sleep-related behaviours among Israeli adolescents. Acta Paediatr 2010;99(9):1396-1400.</w:t>
      </w:r>
    </w:p>
    <w:p w:rsidR="003E0460" w:rsidRPr="00E61639" w:rsidRDefault="003E0460" w:rsidP="00E61639">
      <w:r w:rsidRPr="00E61639">
        <w:t>Van den Bulck J. Adolescent use of mobile phones for calling and for sending text messages after lights out: results from a prospective cohort study with a one-year follow-up. Sleep 2007;30(9):1220-3.</w:t>
      </w:r>
    </w:p>
    <w:p w:rsidR="003E0460" w:rsidRPr="00E61639" w:rsidRDefault="003E0460" w:rsidP="00E61639"/>
    <w:p w:rsidR="003E0460" w:rsidRPr="00E61639" w:rsidRDefault="00E61639" w:rsidP="00E61639">
      <w:hyperlink r:id="rId7" w:history="1">
        <w:r w:rsidR="00D60215" w:rsidRPr="00E61639">
          <w:rPr>
            <w:rStyle w:val="Hyperlink"/>
          </w:rPr>
          <w:t>http://www.brighamandwomens.org/about_bwh/publicaffairs/news/pressreleases/PressRelease.aspx?sub=0&amp;PageID=1962</w:t>
        </w:r>
      </w:hyperlink>
    </w:p>
    <w:p w:rsidR="00D60215" w:rsidRPr="00E61639" w:rsidRDefault="00D60215" w:rsidP="00E61639">
      <w:r w:rsidRPr="00E61639">
        <w:t xml:space="preserve">AAP Council on Communications and Media (2011). Media use by children under the age of two. Pediatrics, 128(5), 1040-5. 2 AAP Council on Communications and Media (2010). Policy Statement–media education. Pediatrics, 26(5), 1012– 1017 3 Rideout, V. (2011). Zero to eight: Children’s media use in America. San Francisco, CA: Commonsense Media. Further analysis of original data published by Commonsense Media was conducted on October 4, 2012 by Melissa Saphir and Vicky Rideout at the request of this publication. 4 Ibid. 5 Rideout, V. (2011), 18. 6 Tandon, P. S., Zhou, C., Lozano, P., &amp; Christakis, D. A. (2011). Preschoolers’ total daily screen time at home and by type of child care. Journal of Pediatrics, 158, 297-300. 7 The Nielsen Company (2009). TV viewing among kids at an eight-year high. http://blog.nielsen.com/nielsenwire/media_entertainment/tv-viewing-among-kids-at-an-eight-year-high/ (retrieved July 19, 2010). 8 Christakis, D., &amp; Zimmerman, F. (2006). Early television viewing is associated with protesting turning off the television at age 6. Medscape General Medicine, 8(2), 63. 9 Rideout, V. J., Foehr, U. G., &amp; Roberts, D. F. (2010). Generation M2: Media in the Lives of 8- to 18-Year-Olds. Menlo Park, CA: Kaiser Family Foundation, 2. 10 Page, A. S., Cooper, A. R., Griew, P., &amp; Jago, R. (2010). Children’s screen viewing is related to psychological difficulties irrespective of physical activity. Pediatrics, 126(5), 1011-1017. 11 Johnson, J., Brook, J., Cohen, P., &amp; Kasen, S. (2007). Extensive television viewing and the development of attention and learning difficulties during adolescence. Archives of Pediatric and Adolescent Medicine, 161(5), 480-486. Wijga A. H., Scholtens S., Bemelmans W. J., et al. (2010). Diet, screen time, physical activity, and childhood overweight in the general population and in high risk subgroups: prospective analyses in the PIAMA birth cohort. Journal of Obesity 2010, Article ID 423296, 9. http://www.hindawi.com/journals/jobes/2010/423296/ (retrieved </w:t>
      </w:r>
      <w:r w:rsidRPr="00E61639">
        <w:lastRenderedPageBreak/>
        <w:t xml:space="preserve">March 2, 2012). 17 Landhuis, E. C., Poulton, R., Welch, D., and Hancox R. J. (2008). Programming obesity and poor fitness: The long-term impact of childhood television. Obesity, 16(6), 1457-1459. 18 Jago R., Baranowski T., Baranowski J. C., et al. (2005). BMI from 3-6 years of age is predicted by TV viewing and physical activity, not diet. International Journal of Obesity, 29(6), 557-564. 19 Weicha, J. L., Peterson, K. E., Ludwig, D. S., et al. (2006). When children eat what they watch: Impact of television viewing on dietary intake in youth. Archives of Pediatric and Adolescent Medicine, 60, 436-442. http://archpedi.ama-assn.org/cgi/reprint/160/4/436 (retrieved 2/7/12). 20 Harrison, K., Liechty, J., &amp; The Strong Kids Program (2011). U.S. preschoolers’ media exposure and dietary habits: The primacy of television and time limits of parental mediation. Journal of Children and Media 6(1), 18-36. 21 Tavaras, E. M., Sandora, T. J., Shih, M.C., et al. (2006). The association of television and video viewing with fast food intake by preschool-age children. Obesity, 14, 2034–2041. www.commercialfreechildhood.org 5 22 Adachi-Mejia, A. M., Longacre, M. R., Gibson. J. J., Beach, M. L., et al. (2007). Children with a TV in their bedroom at higher risk for being overweight. International Journal of Obesity, 31(4), 644-651; Taveras, E. M., Hohman, K. H., Price, S., Gortmaker, S. L., &amp; Sonneville, K. (2009). Televisions in the bedrooms of racial/ethnic minority children: How did they get there and how do we get them out? Clinical Pediatrics, 48(7), 715-719. 23 Tremblay, M. S., &amp; Willms, J. D. (2003). Is the Canadian childhood obesity epidemic related to physical inactivity? International Journal of Obesity-Related Metabolic Disorders, 27(9), 1100-1105. 24 Chaput, J. P., Visby, T., Nyby, S., Klingenberg, L., et al. (2011). Video game playing increases food intake in adolescents: a randomized crossover study. American Journal of Clinical Nutrition. 93(6), 1196-1203. 25 Baranowski, T., Abdelsamad, D., Baranowski, J., et al. (2012). Impact of an active video game on healthy children's physical activity. Pediatrics, e636-e642. http://pediatrics.aappublications.org/content/early/2012/02/22/peds.2011-2050.full.pdf+html (retrieved 2/7/12). 26 Thompson, D. A., &amp; Christakis, D. (2005). The association between television viewing and irregular sleep schedules among children less than 3 years of age. Pediatrics, 116(10), 851-856. 27 Barlett, N.D., Gentile, D.A., Barlett, C.P., Eisenmann, J.C., et al. (2012). Sleep as a mediator of screen time effects on children’s health outcomes. Journal of Children and Media, 6(1), 37-50. 28 Chonchaiya, W., &amp; Pruksananonda, C. (2008). Television viewing associates with delayed language development. Acta Paediatrica, 97(7), 977-982. 29 Vandewater, E. A., Bickham, D. S., &amp; Lee, J. H. (2006). Time well spent? Relating television use to children’s free-time activities. Pediatrics, 117(2), pp.181-191. 30 Coolahan, K., Fantuzzo, J., Mendez, J., &amp; McDermott, P. (2000). Preschool peer interactions and readiness to learn: Relationships between classroom peer play and learning behaviors and conduct. Journal of Education Psychology, 92(n3), 458–465. 31 Wyver, S. R. &amp; Spence, S. H. (1999). Play and divergent problem solving: Evidence supporting a reciprocal relationship. Early Education and Development, 10(4), 419–444. 32 Moore, M. &amp; Russ, S. W. (2008). Follow-up of a pretend play intervention: Effects on play, creativity, and emotional processes in children. Creativity Research Journal, 20(4), 427-436. 33 Vandewater, E. A., Bickham, D. S., &amp; Lee, J. H. (2006). Time well spent? Relating television use to children’s free-time activities. Pediatrics, 117(2), 181-191. 34 Courage, M., Murphy, A., Goulding, S., &amp; Setliff, A. (2010). When the television is on: The impact of infantdirected video on 6- and 18-month-olds’ attention during toy play and on parent-infant interaction. Infant Behavior and Development, 33,176-188; Nathanson, A. I. &amp; Rasmussen, E. E. (2011). TV viewing compared to book reading and toy playing reduces responsive maternal communication with toddlers and preschoolers. Human Communication Research, 37(4), 465-487. 35 Pagani, L., Fitzpatrick, C., Barnett, T. A., &amp; Dubow, E. (2010). Prospective associations between early childhood television exposure and academic, psychosocial, and physical well-being by middle childhood. Archives of Pediatric and </w:t>
      </w:r>
      <w:r w:rsidRPr="00E61639">
        <w:lastRenderedPageBreak/>
        <w:t>Adolescent Medicine, 164(5), 425-431. http://archpedi.ama-assn.org/cgi/reprint/164/5/425.pdf (retrieved 2/7/12). 36 Page, A. S., Cooper, A. R., Griew, P., &amp; Jago, R. (2010). Children’s screen viewing is related to psychological difficulties irrespective of physical activity. Pediatrics, 126(5), 1011-1017. 37 Johnson, J., Brook, J., Cohen, P., &amp; Kasen, S. (2007). Extensive television viewing and the development of attention and learning difficulties during adolescence. Archives of Pediatric and Adolescent Medicine, 161(5), 480-486. http://archpedi.ama-assn.org/cgi/reprint/161/5/480.pdf (retrieved 2/7/12). 38 Barr-Anderson, D. J., van den Berg, P., Neumark-Sztainer, D., &amp; Story, M. (2008). Characteristics associated with older adolescents who have a television in their bedrooms. Pediatrics, 121(4), 718-724. 39 Epstein, L. H., Roemmich, J. N., Robinson, J. L., Paluch, R. A., et al. (2008). A randomized trial of the effects of reducing television viewing and computer use on body mass index in young children. Archives of Pediatric and Adolescent Medicine, 162(3), 239-45. http://archpedi.ama-assn.org/cgi/reprint/162/3/239.pdf (retrieved 2/7/12). www.commercialfreechildhood.org 6 40 Pagani, L., Fitzpatrick, C., Barnett, T. A., &amp; Dubow, E. (2010). Prospective associations between early childhood television exposure and academic, psychosocial, and physical well-being by middle childhood. Archives of Pediatric and Adolescent Medicine, 164(5), 425-431. http://archpedi.ama-assn.org/cgi/reprint/164/5/425.pdf (retrieved 2/8/12). 41 Mistry, K. B., Minkovitz, C. S., Strobino, D. M., &amp; Borzekowski, D. L. G. (2007). Children’s television exposure and behavioral and social outcomes at 5.5 years: Does timing of exposure matter? Pediatrics, 120, pp. 762-769. 42 Christakis, D. &amp; Zimmerman, F. (2006). 43 Anderson, D. R., Huston, A. C., Schmitt, K. L., Linebarger, D. L., &amp; Wright, J. C. (2001). Early childhood television viewing and adolescent behavior: The recontact study. Monographs of the Society for Research in Child Development, 66(1), 1-180; Mares, M., Palmer, E., &amp; Sullivan, T. (2008). Prosocial effects of media exposure. In S. L. Calvert &amp; B. J. Wilson (Eds.), The handbook of children, media, and development (pp. 268– 289). Thousand Oaks, CA: Sage. 44 Lewin, T. (2010, October 23). No Einstein in your crib? Get a refund. New York Times, p.1. 45 AAP Council on Communications and Media (2011). 46 Rideout, V. (2007). Parents, children and media: A report from the Kaiser Family Foundation. Menlo Park, CA: Kaiser Family Foundation, 15. 47 Zimmerman, F. J., Christakis, D. A., &amp; Meltzoff, A. N. (2007). Television and DVD/video viewing in children younger than 2 years. Archives of Pediatric &amp; Adolescent Medicine, 161(5), 473-479. 48 De Jong, M. T., &amp; Bus, A. G. (2002). Quality of book-reading matters for emergent readers: An experiment with the same book in regular or electronic format. Journal of Educational Psychology, 94(1), 145-155. http://archpedi.jamanetwork.com/article.aspx?articleid=2478386</w:t>
      </w:r>
      <w:bookmarkEnd w:id="0"/>
    </w:p>
    <w:sectPr w:rsidR="00D60215" w:rsidRPr="00E6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361"/>
    <w:multiLevelType w:val="multilevel"/>
    <w:tmpl w:val="55E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07978"/>
    <w:multiLevelType w:val="multilevel"/>
    <w:tmpl w:val="6B9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0410B"/>
    <w:multiLevelType w:val="multilevel"/>
    <w:tmpl w:val="2B32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E263D"/>
    <w:multiLevelType w:val="multilevel"/>
    <w:tmpl w:val="618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7563C"/>
    <w:multiLevelType w:val="multilevel"/>
    <w:tmpl w:val="E432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37A7D"/>
    <w:multiLevelType w:val="multilevel"/>
    <w:tmpl w:val="D28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96B02"/>
    <w:multiLevelType w:val="multilevel"/>
    <w:tmpl w:val="DA5E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32294"/>
    <w:multiLevelType w:val="multilevel"/>
    <w:tmpl w:val="67C8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1"/>
    <w:rsid w:val="000F0F76"/>
    <w:rsid w:val="00164DB3"/>
    <w:rsid w:val="00263B92"/>
    <w:rsid w:val="003E0460"/>
    <w:rsid w:val="004A7745"/>
    <w:rsid w:val="005F09F2"/>
    <w:rsid w:val="00976648"/>
    <w:rsid w:val="00B161A1"/>
    <w:rsid w:val="00D40DBF"/>
    <w:rsid w:val="00D60215"/>
    <w:rsid w:val="00E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F71D0-F5A5-438C-9075-16C2EE1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0460"/>
  </w:style>
  <w:style w:type="character" w:styleId="Hyperlink">
    <w:name w:val="Hyperlink"/>
    <w:basedOn w:val="DefaultParagraphFont"/>
    <w:uiPriority w:val="99"/>
    <w:unhideWhenUsed/>
    <w:rsid w:val="003E04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0460"/>
    <w:rPr>
      <w:b/>
      <w:bCs/>
    </w:rPr>
  </w:style>
  <w:style w:type="paragraph" w:styleId="ListParagraph">
    <w:name w:val="List Paragraph"/>
    <w:basedOn w:val="Normal"/>
    <w:uiPriority w:val="34"/>
    <w:qFormat/>
    <w:rsid w:val="003E04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0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ghamandwomens.org/about_bwh/publicaffairs/news/pressreleases/PressRelease.aspx?sub=0&amp;PageID=1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mc/articles/PMC3873942/" TargetMode="External"/><Relationship Id="rId5" Type="http://schemas.openxmlformats.org/officeDocument/2006/relationships/hyperlink" Target="http://www.entrepreneurkidsacademy.com/wp-content/uploads/2014/04/Family-Screen-Time-Contrac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</cp:revision>
  <dcterms:created xsi:type="dcterms:W3CDTF">2016-07-26T16:29:00Z</dcterms:created>
  <dcterms:modified xsi:type="dcterms:W3CDTF">2017-05-11T17:07:00Z</dcterms:modified>
</cp:coreProperties>
</file>